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21FA" w14:textId="4A533AEB" w:rsidR="00E67EE3" w:rsidRPr="00CF72AD" w:rsidRDefault="00E67EE3" w:rsidP="00CF72AD">
      <w:pPr>
        <w:pStyle w:val="Titel"/>
        <w:rPr>
          <w:rFonts w:asciiTheme="majorBidi" w:hAnsiTheme="majorBidi"/>
          <w:color w:val="1E497A"/>
          <w:sz w:val="24"/>
          <w:szCs w:val="24"/>
        </w:rPr>
      </w:pPr>
      <w:r w:rsidRPr="00CF72AD">
        <w:rPr>
          <w:rFonts w:asciiTheme="majorBidi" w:hAnsiTheme="majorBidi"/>
          <w:color w:val="1E497A"/>
          <w:sz w:val="24"/>
          <w:szCs w:val="24"/>
        </w:rPr>
        <w:t>ALCOHOL en drugsbeleid tbv RI&amp;E</w:t>
      </w:r>
    </w:p>
    <w:p w14:paraId="40913981" w14:textId="68C3628C" w:rsidR="28BB375A" w:rsidRPr="00CF72AD" w:rsidRDefault="00E81ECF" w:rsidP="0C1C2F10">
      <w:pPr>
        <w:rPr>
          <w:rFonts w:asciiTheme="majorBidi" w:eastAsiaTheme="majorEastAsia" w:hAnsiTheme="majorBidi" w:cstheme="majorBidi"/>
          <w:sz w:val="24"/>
          <w:szCs w:val="24"/>
          <w:lang w:val="nl-NL"/>
        </w:rPr>
      </w:pPr>
      <w:r>
        <w:rPr>
          <w:rFonts w:asciiTheme="majorBidi" w:eastAsiaTheme="majorEastAsia" w:hAnsiTheme="majorBidi" w:cstheme="majorBidi"/>
          <w:color w:val="000000" w:themeColor="text1"/>
          <w:sz w:val="24"/>
          <w:szCs w:val="24"/>
          <w:lang w:val="nl-NL"/>
        </w:rPr>
        <w:fldChar w:fldCharType="begin">
          <w:ffData>
            <w:name w:val="Text1"/>
            <w:enabled/>
            <w:calcOnExit w:val="0"/>
            <w:textInput>
              <w:default w:val="[bedrijfsnaam]"/>
            </w:textInput>
          </w:ffData>
        </w:fldChar>
      </w:r>
      <w:bookmarkStart w:id="0" w:name="Text1"/>
      <w:r>
        <w:rPr>
          <w:rFonts w:asciiTheme="majorBidi" w:eastAsiaTheme="majorEastAsia" w:hAnsiTheme="majorBidi" w:cstheme="majorBidi"/>
          <w:color w:val="000000" w:themeColor="text1"/>
          <w:sz w:val="24"/>
          <w:szCs w:val="24"/>
          <w:lang w:val="nl-NL"/>
        </w:rPr>
        <w:instrText xml:space="preserve"> FORMTEXT </w:instrText>
      </w:r>
      <w:r>
        <w:rPr>
          <w:rFonts w:asciiTheme="majorBidi" w:eastAsiaTheme="majorEastAsia" w:hAnsiTheme="majorBidi" w:cstheme="majorBidi"/>
          <w:color w:val="000000" w:themeColor="text1"/>
          <w:sz w:val="24"/>
          <w:szCs w:val="24"/>
          <w:lang w:val="nl-NL"/>
        </w:rPr>
      </w:r>
      <w:r>
        <w:rPr>
          <w:rFonts w:asciiTheme="majorBidi" w:eastAsiaTheme="majorEastAsia" w:hAnsiTheme="majorBidi" w:cstheme="majorBidi"/>
          <w:color w:val="000000" w:themeColor="text1"/>
          <w:sz w:val="24"/>
          <w:szCs w:val="24"/>
          <w:lang w:val="nl-NL"/>
        </w:rPr>
        <w:fldChar w:fldCharType="separate"/>
      </w:r>
      <w:r>
        <w:rPr>
          <w:rFonts w:asciiTheme="majorBidi" w:eastAsiaTheme="majorEastAsia" w:hAnsiTheme="majorBidi" w:cstheme="majorBidi"/>
          <w:noProof/>
          <w:color w:val="000000" w:themeColor="text1"/>
          <w:sz w:val="24"/>
          <w:szCs w:val="24"/>
          <w:lang w:val="nl-NL"/>
        </w:rPr>
        <w:t>[bedrijfsnaam]</w:t>
      </w:r>
      <w:r>
        <w:rPr>
          <w:rFonts w:asciiTheme="majorBidi" w:eastAsiaTheme="majorEastAsia" w:hAnsiTheme="majorBidi" w:cstheme="majorBidi"/>
          <w:color w:val="000000" w:themeColor="text1"/>
          <w:sz w:val="24"/>
          <w:szCs w:val="24"/>
          <w:lang w:val="nl-NL"/>
        </w:rPr>
        <w:fldChar w:fldCharType="end"/>
      </w:r>
      <w:bookmarkEnd w:id="0"/>
      <w:r w:rsidR="28BB375A" w:rsidRPr="00CF72AD">
        <w:rPr>
          <w:rFonts w:asciiTheme="majorBidi" w:eastAsiaTheme="majorEastAsia" w:hAnsiTheme="majorBidi" w:cstheme="majorBidi"/>
          <w:sz w:val="24"/>
          <w:szCs w:val="24"/>
          <w:lang w:val="nl-NL"/>
        </w:rPr>
        <w:t>voert een actief beleid ter voorkoming van alcohol- en drugsmisbruik. Dit beleid komt tot uiting in de functieomschrijvingen die tot de arbeidsovereenkomsten behoren</w:t>
      </w:r>
      <w:r w:rsidR="7A8E8A62" w:rsidRPr="00CF72AD">
        <w:rPr>
          <w:rFonts w:asciiTheme="majorBidi" w:eastAsiaTheme="majorEastAsia" w:hAnsiTheme="majorBidi" w:cstheme="majorBidi"/>
          <w:color w:val="FF0000"/>
          <w:sz w:val="24"/>
          <w:szCs w:val="24"/>
          <w:lang w:val="nl-NL"/>
        </w:rPr>
        <w:t xml:space="preserve"> </w:t>
      </w:r>
      <w:r w:rsidR="28BB375A" w:rsidRPr="00CF72AD">
        <w:rPr>
          <w:rFonts w:asciiTheme="majorBidi" w:eastAsiaTheme="majorEastAsia" w:hAnsiTheme="majorBidi" w:cstheme="majorBidi"/>
          <w:sz w:val="24"/>
          <w:szCs w:val="24"/>
          <w:lang w:val="nl-NL"/>
        </w:rPr>
        <w:t>en waarin o.m. gesteld wordt dat</w:t>
      </w:r>
      <w:r w:rsidR="584B4794" w:rsidRPr="00CF72AD">
        <w:rPr>
          <w:rFonts w:asciiTheme="majorBidi" w:eastAsiaTheme="majorEastAsia" w:hAnsiTheme="majorBidi" w:cstheme="majorBidi"/>
          <w:sz w:val="24"/>
          <w:szCs w:val="24"/>
          <w:lang w:val="nl-NL"/>
        </w:rPr>
        <w:t>,</w:t>
      </w:r>
    </w:p>
    <w:p w14:paraId="1E57E0DB" w14:textId="77777777" w:rsidR="28BB375A" w:rsidRPr="00CF72AD" w:rsidRDefault="28BB375A" w:rsidP="6F62EEB2">
      <w:pPr>
        <w:pStyle w:val="Lijstalinea"/>
        <w:numPr>
          <w:ilvl w:val="0"/>
          <w:numId w:val="1"/>
        </w:numPr>
        <w:spacing w:after="0"/>
        <w:rPr>
          <w:rFonts w:asciiTheme="majorBidi" w:eastAsiaTheme="majorEastAsia" w:hAnsiTheme="majorBidi" w:cstheme="majorBidi"/>
          <w:sz w:val="24"/>
          <w:szCs w:val="24"/>
          <w:lang w:val="nl-NL"/>
        </w:rPr>
      </w:pPr>
      <w:proofErr w:type="gramStart"/>
      <w:r w:rsidRPr="00CF72AD">
        <w:rPr>
          <w:rFonts w:asciiTheme="majorBidi" w:eastAsiaTheme="majorEastAsia" w:hAnsiTheme="majorBidi" w:cstheme="majorBidi"/>
          <w:sz w:val="24"/>
          <w:szCs w:val="24"/>
          <w:lang w:val="nl-NL"/>
        </w:rPr>
        <w:t>gebruik</w:t>
      </w:r>
      <w:proofErr w:type="gramEnd"/>
      <w:r w:rsidRPr="00CF72AD">
        <w:rPr>
          <w:rFonts w:asciiTheme="majorBidi" w:eastAsiaTheme="majorEastAsia" w:hAnsiTheme="majorBidi" w:cstheme="majorBidi"/>
          <w:sz w:val="24"/>
          <w:szCs w:val="24"/>
          <w:lang w:val="nl-NL"/>
        </w:rPr>
        <w:t xml:space="preserve"> van alcohol en drugs tijdens de wacht </w:t>
      </w:r>
      <w:r w:rsidR="3238BA9A" w:rsidRPr="00CF72AD">
        <w:rPr>
          <w:rFonts w:asciiTheme="majorBidi" w:eastAsiaTheme="majorEastAsia" w:hAnsiTheme="majorBidi" w:cstheme="majorBidi"/>
          <w:sz w:val="24"/>
          <w:szCs w:val="24"/>
          <w:lang w:val="nl-NL"/>
        </w:rPr>
        <w:t xml:space="preserve">en werkuren </w:t>
      </w:r>
      <w:r w:rsidRPr="00CF72AD">
        <w:rPr>
          <w:rFonts w:asciiTheme="majorBidi" w:eastAsiaTheme="majorEastAsia" w:hAnsiTheme="majorBidi" w:cstheme="majorBidi"/>
          <w:sz w:val="24"/>
          <w:szCs w:val="24"/>
          <w:lang w:val="nl-NL"/>
        </w:rPr>
        <w:t>verboden is en reden kan zijn tot ontslag op staande voet</w:t>
      </w:r>
    </w:p>
    <w:p w14:paraId="2C5A06FA" w14:textId="77777777" w:rsidR="28BB375A" w:rsidRPr="00CF72AD" w:rsidRDefault="28BB375A" w:rsidP="6F62EEB2">
      <w:pPr>
        <w:pStyle w:val="Lijstalinea"/>
        <w:numPr>
          <w:ilvl w:val="0"/>
          <w:numId w:val="1"/>
        </w:numPr>
        <w:spacing w:after="0"/>
        <w:rPr>
          <w:rFonts w:asciiTheme="majorBidi" w:eastAsiaTheme="majorEastAsia" w:hAnsiTheme="majorBidi" w:cstheme="majorBidi"/>
          <w:sz w:val="24"/>
          <w:szCs w:val="24"/>
          <w:lang w:val="nl-NL"/>
        </w:rPr>
      </w:pPr>
      <w:proofErr w:type="gramStart"/>
      <w:r w:rsidRPr="00CF72AD">
        <w:rPr>
          <w:rFonts w:asciiTheme="majorBidi" w:eastAsiaTheme="majorEastAsia" w:hAnsiTheme="majorBidi" w:cstheme="majorBidi"/>
          <w:sz w:val="24"/>
          <w:szCs w:val="24"/>
          <w:lang w:val="nl-NL"/>
        </w:rPr>
        <w:t>de</w:t>
      </w:r>
      <w:proofErr w:type="gramEnd"/>
      <w:r w:rsidRPr="00CF72AD">
        <w:rPr>
          <w:rFonts w:asciiTheme="majorBidi" w:eastAsiaTheme="majorEastAsia" w:hAnsiTheme="majorBidi" w:cstheme="majorBidi"/>
          <w:sz w:val="24"/>
          <w:szCs w:val="24"/>
          <w:lang w:val="nl-NL"/>
        </w:rPr>
        <w:t xml:space="preserve"> werknemer verplicht is ervoor te zorgen niet (meer) onder invloed van alcohol of drugs te zijn bij aanvang van </w:t>
      </w:r>
      <w:r w:rsidR="0F7FE528" w:rsidRPr="00CF72AD">
        <w:rPr>
          <w:rFonts w:asciiTheme="majorBidi" w:eastAsiaTheme="majorEastAsia" w:hAnsiTheme="majorBidi" w:cstheme="majorBidi"/>
          <w:sz w:val="24"/>
          <w:szCs w:val="24"/>
          <w:lang w:val="nl-NL"/>
        </w:rPr>
        <w:t>de</w:t>
      </w:r>
      <w:r w:rsidRPr="00CF72AD">
        <w:rPr>
          <w:rFonts w:asciiTheme="majorBidi" w:eastAsiaTheme="majorEastAsia" w:hAnsiTheme="majorBidi" w:cstheme="majorBidi"/>
          <w:sz w:val="24"/>
          <w:szCs w:val="24"/>
          <w:lang w:val="nl-NL"/>
        </w:rPr>
        <w:t xml:space="preserve"> werkzaamheden</w:t>
      </w:r>
      <w:r w:rsidR="0BDFEF02" w:rsidRPr="00CF72AD">
        <w:rPr>
          <w:rFonts w:asciiTheme="majorBidi" w:eastAsiaTheme="majorEastAsia" w:hAnsiTheme="majorBidi" w:cstheme="majorBidi"/>
          <w:sz w:val="24"/>
          <w:szCs w:val="24"/>
          <w:lang w:val="nl-NL"/>
        </w:rPr>
        <w:t>.</w:t>
      </w:r>
    </w:p>
    <w:p w14:paraId="14CA815C" w14:textId="77777777" w:rsidR="3043EDAE" w:rsidRPr="00CF72AD" w:rsidRDefault="3043EDAE" w:rsidP="6F62EEB2">
      <w:pPr>
        <w:rPr>
          <w:rFonts w:asciiTheme="majorBidi" w:eastAsiaTheme="majorEastAsia" w:hAnsiTheme="majorBidi" w:cstheme="majorBidi"/>
          <w:b/>
          <w:bCs/>
          <w:color w:val="4472C4" w:themeColor="accent1"/>
          <w:sz w:val="24"/>
          <w:szCs w:val="24"/>
          <w:lang w:val="nl-NL"/>
        </w:rPr>
      </w:pPr>
    </w:p>
    <w:p w14:paraId="37D16669" w14:textId="77777777" w:rsidR="3043EDAE" w:rsidRPr="00CF72AD" w:rsidRDefault="752927E4" w:rsidP="6F62EEB2">
      <w:pPr>
        <w:rPr>
          <w:rFonts w:asciiTheme="majorBidi" w:eastAsiaTheme="majorEastAsia" w:hAnsiTheme="majorBidi" w:cstheme="majorBidi"/>
          <w:b/>
          <w:bCs/>
          <w:color w:val="4472C4" w:themeColor="accent1"/>
          <w:sz w:val="24"/>
          <w:szCs w:val="24"/>
          <w:lang w:val="nl-NL"/>
        </w:rPr>
      </w:pPr>
      <w:r w:rsidRPr="00CF72AD">
        <w:rPr>
          <w:rFonts w:asciiTheme="majorBidi" w:eastAsiaTheme="majorEastAsia" w:hAnsiTheme="majorBidi" w:cstheme="majorBidi"/>
          <w:b/>
          <w:bCs/>
          <w:color w:val="4471C4"/>
          <w:sz w:val="24"/>
          <w:szCs w:val="24"/>
          <w:lang w:val="nl-NL"/>
        </w:rPr>
        <w:t>Achtergrond</w:t>
      </w:r>
    </w:p>
    <w:p w14:paraId="7752A8A0" w14:textId="77777777" w:rsidR="3A603A5B" w:rsidRPr="00CF72AD" w:rsidRDefault="76850112" w:rsidP="6F62EEB2">
      <w:pPr>
        <w:rPr>
          <w:rFonts w:asciiTheme="majorBidi" w:eastAsiaTheme="majorEastAsia" w:hAnsiTheme="majorBidi" w:cstheme="majorBidi"/>
          <w:sz w:val="24"/>
          <w:szCs w:val="24"/>
          <w:lang w:val="nl-NL"/>
        </w:rPr>
      </w:pPr>
      <w:r w:rsidRPr="00CF72AD">
        <w:rPr>
          <w:rFonts w:asciiTheme="majorBidi" w:eastAsiaTheme="majorEastAsia" w:hAnsiTheme="majorBidi" w:cstheme="majorBidi"/>
          <w:sz w:val="24"/>
          <w:szCs w:val="24"/>
          <w:lang w:val="nl-NL"/>
        </w:rPr>
        <w:t>Gebruik van alcohol of verdovende middelen beïnvloedt je lichamelijke geschiktheid voor het werk en is schadelijk voor de gezondheid. Zelfs kleine hoeveelheden beïnvloeden het</w:t>
      </w:r>
      <w:r w:rsidR="2FA0AA8B" w:rsidRPr="00CF72AD">
        <w:rPr>
          <w:rFonts w:asciiTheme="majorBidi" w:eastAsiaTheme="majorEastAsia" w:hAnsiTheme="majorBidi" w:cstheme="majorBidi"/>
          <w:sz w:val="24"/>
          <w:szCs w:val="24"/>
          <w:lang w:val="nl-NL"/>
        </w:rPr>
        <w:t xml:space="preserve"> b</w:t>
      </w:r>
      <w:r w:rsidRPr="00CF72AD">
        <w:rPr>
          <w:rFonts w:asciiTheme="majorBidi" w:eastAsiaTheme="majorEastAsia" w:hAnsiTheme="majorBidi" w:cstheme="majorBidi"/>
          <w:sz w:val="24"/>
          <w:szCs w:val="24"/>
          <w:lang w:val="nl-NL"/>
        </w:rPr>
        <w:t xml:space="preserve">eoordelingsvermogen en vergroten de kans op een ongeval. </w:t>
      </w:r>
    </w:p>
    <w:p w14:paraId="391C0434" w14:textId="77777777" w:rsidR="3A603A5B" w:rsidRPr="00CF72AD" w:rsidRDefault="76850112" w:rsidP="6F62EEB2">
      <w:pPr>
        <w:rPr>
          <w:rFonts w:asciiTheme="majorBidi" w:eastAsiaTheme="majorEastAsia" w:hAnsiTheme="majorBidi" w:cstheme="majorBidi"/>
          <w:sz w:val="24"/>
          <w:szCs w:val="24"/>
          <w:lang w:val="nl-NL"/>
        </w:rPr>
      </w:pPr>
      <w:r w:rsidRPr="00CF72AD">
        <w:rPr>
          <w:rFonts w:asciiTheme="majorBidi" w:eastAsiaTheme="majorEastAsia" w:hAnsiTheme="majorBidi" w:cstheme="majorBidi"/>
          <w:sz w:val="24"/>
          <w:szCs w:val="24"/>
          <w:lang w:val="nl-NL"/>
        </w:rPr>
        <w:t xml:space="preserve">Gebruik van alcoholhoudende dranken samen met het gebruik van medicijnen is niet acceptabel. Zelfs de meest gewone middelen, zoals aspirine en zeeziektetabletten, kunnen gevaarlijk zijn in combinatie met alcohol. Daarbij moeten we niet vergeten dat de effecten van de combinatie alcohol en medicijnen heftiger kunnen zijn dan de bijsluiter aangeeft, aangezien de medicijnen niet zijn getest in een omgeving op zee met zeegang. </w:t>
      </w:r>
    </w:p>
    <w:p w14:paraId="02D9FEF5" w14:textId="77777777" w:rsidR="3A603A5B" w:rsidRPr="00CF72AD" w:rsidRDefault="76850112" w:rsidP="6F62EEB2">
      <w:pPr>
        <w:rPr>
          <w:rFonts w:asciiTheme="majorBidi" w:eastAsiaTheme="majorEastAsia" w:hAnsiTheme="majorBidi" w:cstheme="majorBidi"/>
          <w:sz w:val="24"/>
          <w:szCs w:val="24"/>
          <w:lang w:val="nl-NL"/>
        </w:rPr>
      </w:pPr>
      <w:r w:rsidRPr="00CF72AD">
        <w:rPr>
          <w:rFonts w:asciiTheme="majorBidi" w:eastAsiaTheme="majorEastAsia" w:hAnsiTheme="majorBidi" w:cstheme="majorBidi"/>
          <w:sz w:val="24"/>
          <w:szCs w:val="24"/>
          <w:lang w:val="nl-NL"/>
        </w:rPr>
        <w:t xml:space="preserve">Het gebruik van alcohol heeft vrijwel direct effecten op het lichaam: </w:t>
      </w:r>
    </w:p>
    <w:p w14:paraId="0016BC19" w14:textId="77777777" w:rsidR="3A603A5B" w:rsidRPr="00CF72AD" w:rsidRDefault="76850112" w:rsidP="6F62EEB2">
      <w:pPr>
        <w:pStyle w:val="Lijstalinea"/>
        <w:numPr>
          <w:ilvl w:val="0"/>
          <w:numId w:val="4"/>
        </w:numPr>
        <w:rPr>
          <w:rFonts w:asciiTheme="majorBidi" w:eastAsiaTheme="majorEastAsia" w:hAnsiTheme="majorBidi" w:cstheme="majorBidi"/>
          <w:sz w:val="24"/>
          <w:szCs w:val="24"/>
          <w:lang w:val="nl-NL"/>
        </w:rPr>
      </w:pPr>
      <w:proofErr w:type="gramStart"/>
      <w:r w:rsidRPr="00CF72AD">
        <w:rPr>
          <w:rFonts w:asciiTheme="majorBidi" w:eastAsiaTheme="majorEastAsia" w:hAnsiTheme="majorBidi" w:cstheme="majorBidi"/>
          <w:sz w:val="24"/>
          <w:szCs w:val="24"/>
          <w:lang w:val="nl-NL"/>
        </w:rPr>
        <w:t>eerst</w:t>
      </w:r>
      <w:proofErr w:type="gramEnd"/>
      <w:r w:rsidRPr="00CF72AD">
        <w:rPr>
          <w:rFonts w:asciiTheme="majorBidi" w:eastAsiaTheme="majorEastAsia" w:hAnsiTheme="majorBidi" w:cstheme="majorBidi"/>
          <w:sz w:val="24"/>
          <w:szCs w:val="24"/>
          <w:lang w:val="nl-NL"/>
        </w:rPr>
        <w:t xml:space="preserve"> prettige gevoelens als ontspanning, welbehagen en een zekere ongeremdheid; </w:t>
      </w:r>
    </w:p>
    <w:p w14:paraId="033ABC51" w14:textId="77777777" w:rsidR="3A603A5B" w:rsidRPr="00CF72AD" w:rsidRDefault="76850112" w:rsidP="6F62EEB2">
      <w:pPr>
        <w:pStyle w:val="Lijstalinea"/>
        <w:numPr>
          <w:ilvl w:val="0"/>
          <w:numId w:val="4"/>
        </w:numPr>
        <w:rPr>
          <w:rFonts w:asciiTheme="majorBidi" w:eastAsiaTheme="majorEastAsia" w:hAnsiTheme="majorBidi" w:cstheme="majorBidi"/>
          <w:sz w:val="24"/>
          <w:szCs w:val="24"/>
          <w:lang w:val="nl-NL"/>
        </w:rPr>
      </w:pPr>
      <w:proofErr w:type="gramStart"/>
      <w:r w:rsidRPr="00CF72AD">
        <w:rPr>
          <w:rFonts w:asciiTheme="majorBidi" w:eastAsiaTheme="majorEastAsia" w:hAnsiTheme="majorBidi" w:cstheme="majorBidi"/>
          <w:sz w:val="24"/>
          <w:szCs w:val="24"/>
          <w:lang w:val="nl-NL"/>
        </w:rPr>
        <w:t>versnelling</w:t>
      </w:r>
      <w:proofErr w:type="gramEnd"/>
      <w:r w:rsidRPr="00CF72AD">
        <w:rPr>
          <w:rFonts w:asciiTheme="majorBidi" w:eastAsiaTheme="majorEastAsia" w:hAnsiTheme="majorBidi" w:cstheme="majorBidi"/>
          <w:sz w:val="24"/>
          <w:szCs w:val="24"/>
          <w:lang w:val="nl-NL"/>
        </w:rPr>
        <w:t xml:space="preserve"> van de ademhaling en polsslag en verwijden van de bloedvaten in de huid (rood gezicht); </w:t>
      </w:r>
    </w:p>
    <w:p w14:paraId="7F57207F" w14:textId="77777777" w:rsidR="3A603A5B" w:rsidRPr="00CF72AD" w:rsidRDefault="76850112" w:rsidP="6F62EEB2">
      <w:pPr>
        <w:pStyle w:val="Lijstalinea"/>
        <w:numPr>
          <w:ilvl w:val="0"/>
          <w:numId w:val="4"/>
        </w:numPr>
        <w:rPr>
          <w:rFonts w:asciiTheme="majorBidi" w:eastAsiaTheme="majorEastAsia" w:hAnsiTheme="majorBidi" w:cstheme="majorBidi"/>
          <w:sz w:val="24"/>
          <w:szCs w:val="24"/>
        </w:rPr>
      </w:pPr>
      <w:proofErr w:type="gramStart"/>
      <w:r w:rsidRPr="00CF72AD">
        <w:rPr>
          <w:rFonts w:asciiTheme="majorBidi" w:eastAsiaTheme="majorEastAsia" w:hAnsiTheme="majorBidi" w:cstheme="majorBidi"/>
          <w:sz w:val="24"/>
          <w:szCs w:val="24"/>
          <w:lang w:val="nl-NL"/>
        </w:rPr>
        <w:t>bij</w:t>
      </w:r>
      <w:proofErr w:type="gramEnd"/>
      <w:r w:rsidRPr="00CF72AD">
        <w:rPr>
          <w:rFonts w:asciiTheme="majorBidi" w:eastAsiaTheme="majorEastAsia" w:hAnsiTheme="majorBidi" w:cstheme="majorBidi"/>
          <w:sz w:val="24"/>
          <w:szCs w:val="24"/>
          <w:lang w:val="nl-NL"/>
        </w:rPr>
        <w:t xml:space="preserve"> verder oplopen van het alcoholgehalte in het bloed veranderingen in stemming en gedrag, vermindering van reactiesnelheid, zelfoverschatting, emotioneel gedrag en het verdwijnen van zelfkritiek. </w:t>
      </w:r>
      <w:r w:rsidRPr="00CF72AD">
        <w:rPr>
          <w:rFonts w:asciiTheme="majorBidi" w:eastAsiaTheme="majorEastAsia" w:hAnsiTheme="majorBidi" w:cstheme="majorBidi"/>
          <w:sz w:val="24"/>
          <w:szCs w:val="24"/>
        </w:rPr>
        <w:t xml:space="preserve">In </w:t>
      </w:r>
      <w:proofErr w:type="spellStart"/>
      <w:r w:rsidRPr="00CF72AD">
        <w:rPr>
          <w:rFonts w:asciiTheme="majorBidi" w:eastAsiaTheme="majorEastAsia" w:hAnsiTheme="majorBidi" w:cstheme="majorBidi"/>
          <w:sz w:val="24"/>
          <w:szCs w:val="24"/>
        </w:rPr>
        <w:t>dit</w:t>
      </w:r>
      <w:proofErr w:type="spellEnd"/>
      <w:r w:rsidRPr="00CF72AD">
        <w:rPr>
          <w:rFonts w:asciiTheme="majorBidi" w:eastAsiaTheme="majorEastAsia" w:hAnsiTheme="majorBidi" w:cstheme="majorBidi"/>
          <w:sz w:val="24"/>
          <w:szCs w:val="24"/>
        </w:rPr>
        <w:t xml:space="preserve"> stadium </w:t>
      </w:r>
      <w:proofErr w:type="spellStart"/>
      <w:r w:rsidRPr="00CF72AD">
        <w:rPr>
          <w:rFonts w:asciiTheme="majorBidi" w:eastAsiaTheme="majorEastAsia" w:hAnsiTheme="majorBidi" w:cstheme="majorBidi"/>
          <w:sz w:val="24"/>
          <w:szCs w:val="24"/>
        </w:rPr>
        <w:t>raken</w:t>
      </w:r>
      <w:proofErr w:type="spellEnd"/>
      <w:r w:rsidRPr="00CF72AD">
        <w:rPr>
          <w:rFonts w:asciiTheme="majorBidi" w:eastAsiaTheme="majorEastAsia" w:hAnsiTheme="majorBidi" w:cstheme="majorBidi"/>
          <w:sz w:val="24"/>
          <w:szCs w:val="24"/>
        </w:rPr>
        <w:t xml:space="preserve"> </w:t>
      </w:r>
      <w:proofErr w:type="spellStart"/>
      <w:r w:rsidRPr="00CF72AD">
        <w:rPr>
          <w:rFonts w:asciiTheme="majorBidi" w:eastAsiaTheme="majorEastAsia" w:hAnsiTheme="majorBidi" w:cstheme="majorBidi"/>
          <w:sz w:val="24"/>
          <w:szCs w:val="24"/>
        </w:rPr>
        <w:t>ook</w:t>
      </w:r>
      <w:proofErr w:type="spellEnd"/>
      <w:r w:rsidRPr="00CF72AD">
        <w:rPr>
          <w:rFonts w:asciiTheme="majorBidi" w:eastAsiaTheme="majorEastAsia" w:hAnsiTheme="majorBidi" w:cstheme="majorBidi"/>
          <w:sz w:val="24"/>
          <w:szCs w:val="24"/>
        </w:rPr>
        <w:t xml:space="preserve"> de </w:t>
      </w:r>
      <w:proofErr w:type="spellStart"/>
      <w:r w:rsidRPr="00CF72AD">
        <w:rPr>
          <w:rFonts w:asciiTheme="majorBidi" w:eastAsiaTheme="majorEastAsia" w:hAnsiTheme="majorBidi" w:cstheme="majorBidi"/>
          <w:sz w:val="24"/>
          <w:szCs w:val="24"/>
        </w:rPr>
        <w:t>zintuigen</w:t>
      </w:r>
      <w:proofErr w:type="spellEnd"/>
      <w:r w:rsidRPr="00CF72AD">
        <w:rPr>
          <w:rFonts w:asciiTheme="majorBidi" w:eastAsiaTheme="majorEastAsia" w:hAnsiTheme="majorBidi" w:cstheme="majorBidi"/>
          <w:sz w:val="24"/>
          <w:szCs w:val="24"/>
        </w:rPr>
        <w:t xml:space="preserve"> </w:t>
      </w:r>
      <w:proofErr w:type="spellStart"/>
      <w:proofErr w:type="gramStart"/>
      <w:r w:rsidRPr="00CF72AD">
        <w:rPr>
          <w:rFonts w:asciiTheme="majorBidi" w:eastAsiaTheme="majorEastAsia" w:hAnsiTheme="majorBidi" w:cstheme="majorBidi"/>
          <w:sz w:val="24"/>
          <w:szCs w:val="24"/>
        </w:rPr>
        <w:t>verdoofd</w:t>
      </w:r>
      <w:proofErr w:type="spellEnd"/>
      <w:r w:rsidRPr="00CF72AD">
        <w:rPr>
          <w:rFonts w:asciiTheme="majorBidi" w:eastAsiaTheme="majorEastAsia" w:hAnsiTheme="majorBidi" w:cstheme="majorBidi"/>
          <w:sz w:val="24"/>
          <w:szCs w:val="24"/>
        </w:rPr>
        <w:t>;</w:t>
      </w:r>
      <w:proofErr w:type="gramEnd"/>
      <w:r w:rsidRPr="00CF72AD">
        <w:rPr>
          <w:rFonts w:asciiTheme="majorBidi" w:eastAsiaTheme="majorEastAsia" w:hAnsiTheme="majorBidi" w:cstheme="majorBidi"/>
          <w:sz w:val="24"/>
          <w:szCs w:val="24"/>
        </w:rPr>
        <w:t xml:space="preserve"> </w:t>
      </w:r>
    </w:p>
    <w:p w14:paraId="4C869665" w14:textId="77777777" w:rsidR="3A603A5B" w:rsidRPr="00CF72AD" w:rsidRDefault="76850112" w:rsidP="6F62EEB2">
      <w:pPr>
        <w:pStyle w:val="Lijstalinea"/>
        <w:numPr>
          <w:ilvl w:val="0"/>
          <w:numId w:val="4"/>
        </w:numPr>
        <w:rPr>
          <w:rFonts w:asciiTheme="majorBidi" w:eastAsiaTheme="majorEastAsia" w:hAnsiTheme="majorBidi" w:cstheme="majorBidi"/>
          <w:sz w:val="24"/>
          <w:szCs w:val="24"/>
          <w:lang w:val="nl-NL"/>
        </w:rPr>
      </w:pPr>
      <w:proofErr w:type="gramStart"/>
      <w:r w:rsidRPr="00CF72AD">
        <w:rPr>
          <w:rFonts w:asciiTheme="majorBidi" w:eastAsiaTheme="majorEastAsia" w:hAnsiTheme="majorBidi" w:cstheme="majorBidi"/>
          <w:sz w:val="24"/>
          <w:szCs w:val="24"/>
          <w:lang w:val="nl-NL"/>
        </w:rPr>
        <w:t>bij</w:t>
      </w:r>
      <w:proofErr w:type="gramEnd"/>
      <w:r w:rsidRPr="00CF72AD">
        <w:rPr>
          <w:rFonts w:asciiTheme="majorBidi" w:eastAsiaTheme="majorEastAsia" w:hAnsiTheme="majorBidi" w:cstheme="majorBidi"/>
          <w:sz w:val="24"/>
          <w:szCs w:val="24"/>
          <w:lang w:val="nl-NL"/>
        </w:rPr>
        <w:t xml:space="preserve"> een bloedalcoholpercentage van vier promille is er kans op bewusteloosheid; </w:t>
      </w:r>
    </w:p>
    <w:p w14:paraId="2AE5AF26" w14:textId="7BD0D73B" w:rsidR="3043EDAE" w:rsidRPr="00CF72AD" w:rsidRDefault="76850112" w:rsidP="6F62EEB2">
      <w:pPr>
        <w:pStyle w:val="Lijstalinea"/>
        <w:numPr>
          <w:ilvl w:val="0"/>
          <w:numId w:val="4"/>
        </w:numPr>
        <w:spacing w:after="0"/>
        <w:textAlignment w:val="baseline"/>
        <w:rPr>
          <w:rFonts w:asciiTheme="majorBidi" w:eastAsiaTheme="majorEastAsia" w:hAnsiTheme="majorBidi" w:cstheme="majorBidi"/>
          <w:sz w:val="24"/>
          <w:szCs w:val="24"/>
          <w:lang w:val="nl-NL"/>
        </w:rPr>
      </w:pPr>
      <w:proofErr w:type="gramStart"/>
      <w:r w:rsidRPr="00CF72AD">
        <w:rPr>
          <w:rFonts w:asciiTheme="majorBidi" w:eastAsiaTheme="majorEastAsia" w:hAnsiTheme="majorBidi" w:cstheme="majorBidi"/>
          <w:sz w:val="24"/>
          <w:szCs w:val="24"/>
          <w:lang w:val="nl-NL"/>
        </w:rPr>
        <w:t>bij</w:t>
      </w:r>
      <w:proofErr w:type="gramEnd"/>
      <w:r w:rsidRPr="00CF72AD">
        <w:rPr>
          <w:rFonts w:asciiTheme="majorBidi" w:eastAsiaTheme="majorEastAsia" w:hAnsiTheme="majorBidi" w:cstheme="majorBidi"/>
          <w:sz w:val="24"/>
          <w:szCs w:val="24"/>
          <w:lang w:val="nl-NL"/>
        </w:rPr>
        <w:t xml:space="preserve"> vijf promille is er acuut levensgevaar</w:t>
      </w:r>
    </w:p>
    <w:sectPr w:rsidR="3043EDAE" w:rsidRPr="00CF72AD">
      <w:headerReference w:type="defaul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3E2AE" w14:textId="77777777" w:rsidR="00E126E2" w:rsidRDefault="00E126E2" w:rsidP="00D47936">
      <w:pPr>
        <w:spacing w:after="0" w:line="240" w:lineRule="auto"/>
      </w:pPr>
      <w:r>
        <w:separator/>
      </w:r>
    </w:p>
  </w:endnote>
  <w:endnote w:type="continuationSeparator" w:id="0">
    <w:p w14:paraId="73A9C7B0" w14:textId="77777777" w:rsidR="00E126E2" w:rsidRDefault="00E126E2" w:rsidP="00D47936">
      <w:pPr>
        <w:spacing w:after="0" w:line="240" w:lineRule="auto"/>
      </w:pPr>
      <w:r>
        <w:continuationSeparator/>
      </w:r>
    </w:p>
  </w:endnote>
  <w:endnote w:type="continuationNotice" w:id="1">
    <w:p w14:paraId="71E6B51A" w14:textId="77777777" w:rsidR="00E126E2" w:rsidRDefault="00E126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0EB40" w14:textId="77777777" w:rsidR="00E126E2" w:rsidRDefault="00E126E2" w:rsidP="00D47936">
      <w:pPr>
        <w:spacing w:after="0" w:line="240" w:lineRule="auto"/>
      </w:pPr>
      <w:r>
        <w:separator/>
      </w:r>
    </w:p>
  </w:footnote>
  <w:footnote w:type="continuationSeparator" w:id="0">
    <w:p w14:paraId="5BC7EE10" w14:textId="77777777" w:rsidR="00E126E2" w:rsidRDefault="00E126E2" w:rsidP="00D47936">
      <w:pPr>
        <w:spacing w:after="0" w:line="240" w:lineRule="auto"/>
      </w:pPr>
      <w:r>
        <w:continuationSeparator/>
      </w:r>
    </w:p>
  </w:footnote>
  <w:footnote w:type="continuationNotice" w:id="1">
    <w:p w14:paraId="6EFEC1BE" w14:textId="77777777" w:rsidR="00E126E2" w:rsidRDefault="00E126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30458" w14:textId="62F4C8CF" w:rsidR="00D47936" w:rsidRDefault="00D47936">
    <w:pPr>
      <w:pStyle w:val="Koptekst"/>
    </w:pPr>
  </w:p>
  <w:p w14:paraId="5B477E7F" w14:textId="77777777" w:rsidR="00D47936" w:rsidRDefault="00D4793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85D1F"/>
    <w:multiLevelType w:val="hybridMultilevel"/>
    <w:tmpl w:val="201C3296"/>
    <w:lvl w:ilvl="0" w:tplc="335EF006">
      <w:start w:val="1"/>
      <w:numFmt w:val="bullet"/>
      <w:lvlText w:val=""/>
      <w:lvlJc w:val="left"/>
      <w:pPr>
        <w:ind w:left="720" w:hanging="360"/>
      </w:pPr>
      <w:rPr>
        <w:rFonts w:ascii="Symbol" w:hAnsi="Symbol" w:hint="default"/>
      </w:rPr>
    </w:lvl>
    <w:lvl w:ilvl="1" w:tplc="DAA44DBC">
      <w:start w:val="1"/>
      <w:numFmt w:val="bullet"/>
      <w:lvlText w:val="o"/>
      <w:lvlJc w:val="left"/>
      <w:pPr>
        <w:ind w:left="1440" w:hanging="360"/>
      </w:pPr>
      <w:rPr>
        <w:rFonts w:ascii="Courier New" w:hAnsi="Courier New" w:hint="default"/>
      </w:rPr>
    </w:lvl>
    <w:lvl w:ilvl="2" w:tplc="99388356">
      <w:start w:val="1"/>
      <w:numFmt w:val="bullet"/>
      <w:lvlText w:val=""/>
      <w:lvlJc w:val="left"/>
      <w:pPr>
        <w:ind w:left="2160" w:hanging="360"/>
      </w:pPr>
      <w:rPr>
        <w:rFonts w:ascii="Wingdings" w:hAnsi="Wingdings" w:hint="default"/>
      </w:rPr>
    </w:lvl>
    <w:lvl w:ilvl="3" w:tplc="1DA47C36">
      <w:start w:val="1"/>
      <w:numFmt w:val="bullet"/>
      <w:lvlText w:val=""/>
      <w:lvlJc w:val="left"/>
      <w:pPr>
        <w:ind w:left="2880" w:hanging="360"/>
      </w:pPr>
      <w:rPr>
        <w:rFonts w:ascii="Symbol" w:hAnsi="Symbol" w:hint="default"/>
      </w:rPr>
    </w:lvl>
    <w:lvl w:ilvl="4" w:tplc="B9EC1062">
      <w:start w:val="1"/>
      <w:numFmt w:val="bullet"/>
      <w:lvlText w:val="o"/>
      <w:lvlJc w:val="left"/>
      <w:pPr>
        <w:ind w:left="3600" w:hanging="360"/>
      </w:pPr>
      <w:rPr>
        <w:rFonts w:ascii="Courier New" w:hAnsi="Courier New" w:hint="default"/>
      </w:rPr>
    </w:lvl>
    <w:lvl w:ilvl="5" w:tplc="BD24AFFE">
      <w:start w:val="1"/>
      <w:numFmt w:val="bullet"/>
      <w:lvlText w:val=""/>
      <w:lvlJc w:val="left"/>
      <w:pPr>
        <w:ind w:left="4320" w:hanging="360"/>
      </w:pPr>
      <w:rPr>
        <w:rFonts w:ascii="Wingdings" w:hAnsi="Wingdings" w:hint="default"/>
      </w:rPr>
    </w:lvl>
    <w:lvl w:ilvl="6" w:tplc="15FA9222">
      <w:start w:val="1"/>
      <w:numFmt w:val="bullet"/>
      <w:lvlText w:val=""/>
      <w:lvlJc w:val="left"/>
      <w:pPr>
        <w:ind w:left="5040" w:hanging="360"/>
      </w:pPr>
      <w:rPr>
        <w:rFonts w:ascii="Symbol" w:hAnsi="Symbol" w:hint="default"/>
      </w:rPr>
    </w:lvl>
    <w:lvl w:ilvl="7" w:tplc="A7AC0A9A">
      <w:start w:val="1"/>
      <w:numFmt w:val="bullet"/>
      <w:lvlText w:val="o"/>
      <w:lvlJc w:val="left"/>
      <w:pPr>
        <w:ind w:left="5760" w:hanging="360"/>
      </w:pPr>
      <w:rPr>
        <w:rFonts w:ascii="Courier New" w:hAnsi="Courier New" w:hint="default"/>
      </w:rPr>
    </w:lvl>
    <w:lvl w:ilvl="8" w:tplc="EF564480">
      <w:start w:val="1"/>
      <w:numFmt w:val="bullet"/>
      <w:lvlText w:val=""/>
      <w:lvlJc w:val="left"/>
      <w:pPr>
        <w:ind w:left="6480" w:hanging="360"/>
      </w:pPr>
      <w:rPr>
        <w:rFonts w:ascii="Wingdings" w:hAnsi="Wingdings" w:hint="default"/>
      </w:rPr>
    </w:lvl>
  </w:abstractNum>
  <w:abstractNum w:abstractNumId="1" w15:restartNumberingAfterBreak="0">
    <w:nsid w:val="3CF3498E"/>
    <w:multiLevelType w:val="hybridMultilevel"/>
    <w:tmpl w:val="765E6D52"/>
    <w:lvl w:ilvl="0" w:tplc="60C86AE0">
      <w:start w:val="1"/>
      <w:numFmt w:val="bullet"/>
      <w:lvlText w:val="-"/>
      <w:lvlJc w:val="left"/>
      <w:pPr>
        <w:ind w:left="720" w:hanging="360"/>
      </w:pPr>
      <w:rPr>
        <w:rFonts w:ascii="Symbol" w:hAnsi="Symbol" w:hint="default"/>
      </w:rPr>
    </w:lvl>
    <w:lvl w:ilvl="1" w:tplc="90F236E6">
      <w:start w:val="1"/>
      <w:numFmt w:val="bullet"/>
      <w:lvlText w:val="o"/>
      <w:lvlJc w:val="left"/>
      <w:pPr>
        <w:ind w:left="1440" w:hanging="360"/>
      </w:pPr>
      <w:rPr>
        <w:rFonts w:ascii="Courier New" w:hAnsi="Courier New" w:hint="default"/>
      </w:rPr>
    </w:lvl>
    <w:lvl w:ilvl="2" w:tplc="72A6C684">
      <w:start w:val="1"/>
      <w:numFmt w:val="bullet"/>
      <w:lvlText w:val=""/>
      <w:lvlJc w:val="left"/>
      <w:pPr>
        <w:ind w:left="2160" w:hanging="360"/>
      </w:pPr>
      <w:rPr>
        <w:rFonts w:ascii="Wingdings" w:hAnsi="Wingdings" w:hint="default"/>
      </w:rPr>
    </w:lvl>
    <w:lvl w:ilvl="3" w:tplc="3FE8186C">
      <w:start w:val="1"/>
      <w:numFmt w:val="bullet"/>
      <w:lvlText w:val=""/>
      <w:lvlJc w:val="left"/>
      <w:pPr>
        <w:ind w:left="2880" w:hanging="360"/>
      </w:pPr>
      <w:rPr>
        <w:rFonts w:ascii="Symbol" w:hAnsi="Symbol" w:hint="default"/>
      </w:rPr>
    </w:lvl>
    <w:lvl w:ilvl="4" w:tplc="3E1873D6">
      <w:start w:val="1"/>
      <w:numFmt w:val="bullet"/>
      <w:lvlText w:val="o"/>
      <w:lvlJc w:val="left"/>
      <w:pPr>
        <w:ind w:left="3600" w:hanging="360"/>
      </w:pPr>
      <w:rPr>
        <w:rFonts w:ascii="Courier New" w:hAnsi="Courier New" w:hint="default"/>
      </w:rPr>
    </w:lvl>
    <w:lvl w:ilvl="5" w:tplc="4D808DB2">
      <w:start w:val="1"/>
      <w:numFmt w:val="bullet"/>
      <w:lvlText w:val=""/>
      <w:lvlJc w:val="left"/>
      <w:pPr>
        <w:ind w:left="4320" w:hanging="360"/>
      </w:pPr>
      <w:rPr>
        <w:rFonts w:ascii="Wingdings" w:hAnsi="Wingdings" w:hint="default"/>
      </w:rPr>
    </w:lvl>
    <w:lvl w:ilvl="6" w:tplc="59068EA2">
      <w:start w:val="1"/>
      <w:numFmt w:val="bullet"/>
      <w:lvlText w:val=""/>
      <w:lvlJc w:val="left"/>
      <w:pPr>
        <w:ind w:left="5040" w:hanging="360"/>
      </w:pPr>
      <w:rPr>
        <w:rFonts w:ascii="Symbol" w:hAnsi="Symbol" w:hint="default"/>
      </w:rPr>
    </w:lvl>
    <w:lvl w:ilvl="7" w:tplc="59C8B042">
      <w:start w:val="1"/>
      <w:numFmt w:val="bullet"/>
      <w:lvlText w:val="o"/>
      <w:lvlJc w:val="left"/>
      <w:pPr>
        <w:ind w:left="5760" w:hanging="360"/>
      </w:pPr>
      <w:rPr>
        <w:rFonts w:ascii="Courier New" w:hAnsi="Courier New" w:hint="default"/>
      </w:rPr>
    </w:lvl>
    <w:lvl w:ilvl="8" w:tplc="55E4694A">
      <w:start w:val="1"/>
      <w:numFmt w:val="bullet"/>
      <w:lvlText w:val=""/>
      <w:lvlJc w:val="left"/>
      <w:pPr>
        <w:ind w:left="6480" w:hanging="360"/>
      </w:pPr>
      <w:rPr>
        <w:rFonts w:ascii="Wingdings" w:hAnsi="Wingdings" w:hint="default"/>
      </w:rPr>
    </w:lvl>
  </w:abstractNum>
  <w:abstractNum w:abstractNumId="2" w15:restartNumberingAfterBreak="0">
    <w:nsid w:val="60477404"/>
    <w:multiLevelType w:val="hybridMultilevel"/>
    <w:tmpl w:val="2E06F616"/>
    <w:lvl w:ilvl="0" w:tplc="30A0D522">
      <w:start w:val="1"/>
      <w:numFmt w:val="bullet"/>
      <w:lvlText w:val=""/>
      <w:lvlJc w:val="left"/>
      <w:pPr>
        <w:ind w:left="720" w:hanging="360"/>
      </w:pPr>
      <w:rPr>
        <w:rFonts w:ascii="Symbol" w:hAnsi="Symbol" w:hint="default"/>
      </w:rPr>
    </w:lvl>
    <w:lvl w:ilvl="1" w:tplc="04DAA21E">
      <w:start w:val="1"/>
      <w:numFmt w:val="bullet"/>
      <w:lvlText w:val="o"/>
      <w:lvlJc w:val="left"/>
      <w:pPr>
        <w:ind w:left="1440" w:hanging="360"/>
      </w:pPr>
      <w:rPr>
        <w:rFonts w:ascii="Courier New" w:hAnsi="Courier New" w:hint="default"/>
      </w:rPr>
    </w:lvl>
    <w:lvl w:ilvl="2" w:tplc="FAC4FEF0">
      <w:start w:val="1"/>
      <w:numFmt w:val="bullet"/>
      <w:lvlText w:val=""/>
      <w:lvlJc w:val="left"/>
      <w:pPr>
        <w:ind w:left="2160" w:hanging="360"/>
      </w:pPr>
      <w:rPr>
        <w:rFonts w:ascii="Wingdings" w:hAnsi="Wingdings" w:hint="default"/>
      </w:rPr>
    </w:lvl>
    <w:lvl w:ilvl="3" w:tplc="C2DCE996">
      <w:start w:val="1"/>
      <w:numFmt w:val="bullet"/>
      <w:lvlText w:val=""/>
      <w:lvlJc w:val="left"/>
      <w:pPr>
        <w:ind w:left="2880" w:hanging="360"/>
      </w:pPr>
      <w:rPr>
        <w:rFonts w:ascii="Symbol" w:hAnsi="Symbol" w:hint="default"/>
      </w:rPr>
    </w:lvl>
    <w:lvl w:ilvl="4" w:tplc="E580FB14">
      <w:start w:val="1"/>
      <w:numFmt w:val="bullet"/>
      <w:lvlText w:val="o"/>
      <w:lvlJc w:val="left"/>
      <w:pPr>
        <w:ind w:left="3600" w:hanging="360"/>
      </w:pPr>
      <w:rPr>
        <w:rFonts w:ascii="Courier New" w:hAnsi="Courier New" w:hint="default"/>
      </w:rPr>
    </w:lvl>
    <w:lvl w:ilvl="5" w:tplc="E0C81D8A">
      <w:start w:val="1"/>
      <w:numFmt w:val="bullet"/>
      <w:lvlText w:val=""/>
      <w:lvlJc w:val="left"/>
      <w:pPr>
        <w:ind w:left="4320" w:hanging="360"/>
      </w:pPr>
      <w:rPr>
        <w:rFonts w:ascii="Wingdings" w:hAnsi="Wingdings" w:hint="default"/>
      </w:rPr>
    </w:lvl>
    <w:lvl w:ilvl="6" w:tplc="8DE613C2">
      <w:start w:val="1"/>
      <w:numFmt w:val="bullet"/>
      <w:lvlText w:val=""/>
      <w:lvlJc w:val="left"/>
      <w:pPr>
        <w:ind w:left="5040" w:hanging="360"/>
      </w:pPr>
      <w:rPr>
        <w:rFonts w:ascii="Symbol" w:hAnsi="Symbol" w:hint="default"/>
      </w:rPr>
    </w:lvl>
    <w:lvl w:ilvl="7" w:tplc="662E8F80">
      <w:start w:val="1"/>
      <w:numFmt w:val="bullet"/>
      <w:lvlText w:val="o"/>
      <w:lvlJc w:val="left"/>
      <w:pPr>
        <w:ind w:left="5760" w:hanging="360"/>
      </w:pPr>
      <w:rPr>
        <w:rFonts w:ascii="Courier New" w:hAnsi="Courier New" w:hint="default"/>
      </w:rPr>
    </w:lvl>
    <w:lvl w:ilvl="8" w:tplc="837230B2">
      <w:start w:val="1"/>
      <w:numFmt w:val="bullet"/>
      <w:lvlText w:val=""/>
      <w:lvlJc w:val="left"/>
      <w:pPr>
        <w:ind w:left="6480" w:hanging="360"/>
      </w:pPr>
      <w:rPr>
        <w:rFonts w:ascii="Wingdings" w:hAnsi="Wingdings" w:hint="default"/>
      </w:rPr>
    </w:lvl>
  </w:abstractNum>
  <w:abstractNum w:abstractNumId="3" w15:restartNumberingAfterBreak="0">
    <w:nsid w:val="7A38446F"/>
    <w:multiLevelType w:val="hybridMultilevel"/>
    <w:tmpl w:val="982E83E8"/>
    <w:lvl w:ilvl="0" w:tplc="D0026CEC">
      <w:start w:val="1"/>
      <w:numFmt w:val="bullet"/>
      <w:lvlText w:val="-"/>
      <w:lvlJc w:val="left"/>
      <w:pPr>
        <w:ind w:left="720" w:hanging="360"/>
      </w:pPr>
      <w:rPr>
        <w:rFonts w:ascii="Symbol" w:hAnsi="Symbol" w:hint="default"/>
      </w:rPr>
    </w:lvl>
    <w:lvl w:ilvl="1" w:tplc="3050FA94">
      <w:start w:val="1"/>
      <w:numFmt w:val="bullet"/>
      <w:lvlText w:val="o"/>
      <w:lvlJc w:val="left"/>
      <w:pPr>
        <w:ind w:left="1440" w:hanging="360"/>
      </w:pPr>
      <w:rPr>
        <w:rFonts w:ascii="Courier New" w:hAnsi="Courier New" w:hint="default"/>
      </w:rPr>
    </w:lvl>
    <w:lvl w:ilvl="2" w:tplc="9BEAD1FE">
      <w:start w:val="1"/>
      <w:numFmt w:val="bullet"/>
      <w:lvlText w:val=""/>
      <w:lvlJc w:val="left"/>
      <w:pPr>
        <w:ind w:left="2160" w:hanging="360"/>
      </w:pPr>
      <w:rPr>
        <w:rFonts w:ascii="Wingdings" w:hAnsi="Wingdings" w:hint="default"/>
      </w:rPr>
    </w:lvl>
    <w:lvl w:ilvl="3" w:tplc="85163490">
      <w:start w:val="1"/>
      <w:numFmt w:val="bullet"/>
      <w:lvlText w:val=""/>
      <w:lvlJc w:val="left"/>
      <w:pPr>
        <w:ind w:left="2880" w:hanging="360"/>
      </w:pPr>
      <w:rPr>
        <w:rFonts w:ascii="Symbol" w:hAnsi="Symbol" w:hint="default"/>
      </w:rPr>
    </w:lvl>
    <w:lvl w:ilvl="4" w:tplc="0396D558">
      <w:start w:val="1"/>
      <w:numFmt w:val="bullet"/>
      <w:lvlText w:val="o"/>
      <w:lvlJc w:val="left"/>
      <w:pPr>
        <w:ind w:left="3600" w:hanging="360"/>
      </w:pPr>
      <w:rPr>
        <w:rFonts w:ascii="Courier New" w:hAnsi="Courier New" w:hint="default"/>
      </w:rPr>
    </w:lvl>
    <w:lvl w:ilvl="5" w:tplc="1D92D32A">
      <w:start w:val="1"/>
      <w:numFmt w:val="bullet"/>
      <w:lvlText w:val=""/>
      <w:lvlJc w:val="left"/>
      <w:pPr>
        <w:ind w:left="4320" w:hanging="360"/>
      </w:pPr>
      <w:rPr>
        <w:rFonts w:ascii="Wingdings" w:hAnsi="Wingdings" w:hint="default"/>
      </w:rPr>
    </w:lvl>
    <w:lvl w:ilvl="6" w:tplc="AB8481B4">
      <w:start w:val="1"/>
      <w:numFmt w:val="bullet"/>
      <w:lvlText w:val=""/>
      <w:lvlJc w:val="left"/>
      <w:pPr>
        <w:ind w:left="5040" w:hanging="360"/>
      </w:pPr>
      <w:rPr>
        <w:rFonts w:ascii="Symbol" w:hAnsi="Symbol" w:hint="default"/>
      </w:rPr>
    </w:lvl>
    <w:lvl w:ilvl="7" w:tplc="39B408CA">
      <w:start w:val="1"/>
      <w:numFmt w:val="bullet"/>
      <w:lvlText w:val="o"/>
      <w:lvlJc w:val="left"/>
      <w:pPr>
        <w:ind w:left="5760" w:hanging="360"/>
      </w:pPr>
      <w:rPr>
        <w:rFonts w:ascii="Courier New" w:hAnsi="Courier New" w:hint="default"/>
      </w:rPr>
    </w:lvl>
    <w:lvl w:ilvl="8" w:tplc="86E0E60C">
      <w:start w:val="1"/>
      <w:numFmt w:val="bullet"/>
      <w:lvlText w:val=""/>
      <w:lvlJc w:val="left"/>
      <w:pPr>
        <w:ind w:left="6480" w:hanging="360"/>
      </w:pPr>
      <w:rPr>
        <w:rFonts w:ascii="Wingdings" w:hAnsi="Wingdings" w:hint="default"/>
      </w:rPr>
    </w:lvl>
  </w:abstractNum>
  <w:num w:numId="1" w16cid:durableId="948271961">
    <w:abstractNumId w:val="0"/>
  </w:num>
  <w:num w:numId="2" w16cid:durableId="1899172860">
    <w:abstractNumId w:val="1"/>
  </w:num>
  <w:num w:numId="3" w16cid:durableId="964310394">
    <w:abstractNumId w:val="3"/>
  </w:num>
  <w:num w:numId="4" w16cid:durableId="5049801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EB0241"/>
    <w:rsid w:val="0008134B"/>
    <w:rsid w:val="003E68E5"/>
    <w:rsid w:val="004207F4"/>
    <w:rsid w:val="004A392F"/>
    <w:rsid w:val="007A23EC"/>
    <w:rsid w:val="00A11661"/>
    <w:rsid w:val="00A56555"/>
    <w:rsid w:val="00A93C91"/>
    <w:rsid w:val="00AA1AED"/>
    <w:rsid w:val="00C96CF2"/>
    <w:rsid w:val="00CF72AD"/>
    <w:rsid w:val="00D47936"/>
    <w:rsid w:val="00E126E2"/>
    <w:rsid w:val="00E67EE3"/>
    <w:rsid w:val="00E81ECF"/>
    <w:rsid w:val="00E850D9"/>
    <w:rsid w:val="00ED4132"/>
    <w:rsid w:val="00FD79D0"/>
    <w:rsid w:val="05518494"/>
    <w:rsid w:val="06151FAD"/>
    <w:rsid w:val="0700F51A"/>
    <w:rsid w:val="089CC57B"/>
    <w:rsid w:val="0BDFEF02"/>
    <w:rsid w:val="0C1C2F10"/>
    <w:rsid w:val="0D2AF646"/>
    <w:rsid w:val="0F7FE528"/>
    <w:rsid w:val="1440B5BD"/>
    <w:rsid w:val="1F327E01"/>
    <w:rsid w:val="2254A0F6"/>
    <w:rsid w:val="28BB375A"/>
    <w:rsid w:val="2D75BD5A"/>
    <w:rsid w:val="2FA0AA8B"/>
    <w:rsid w:val="3043EDAE"/>
    <w:rsid w:val="3238BA9A"/>
    <w:rsid w:val="32646D45"/>
    <w:rsid w:val="34252481"/>
    <w:rsid w:val="3A603A5B"/>
    <w:rsid w:val="477AD693"/>
    <w:rsid w:val="4DEB0241"/>
    <w:rsid w:val="584B4794"/>
    <w:rsid w:val="5C957005"/>
    <w:rsid w:val="6ACD8412"/>
    <w:rsid w:val="6CE2B383"/>
    <w:rsid w:val="6F62EEB2"/>
    <w:rsid w:val="752927E4"/>
    <w:rsid w:val="76850112"/>
    <w:rsid w:val="7A8E8A62"/>
    <w:rsid w:val="7C50C9DF"/>
    <w:rsid w:val="7DEC9A40"/>
    <w:rsid w:val="7E45E8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B0241"/>
  <w15:chartTrackingRefBased/>
  <w15:docId w15:val="{F46FA5ED-CB34-4483-8006-1A4C8A131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Onopgemaaktetabel1">
    <w:name w:val="Plain Table 1"/>
    <w:basedOn w:val="Standaardtabe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Geenafstand">
    <w:name w:val="No Spacing"/>
    <w:uiPriority w:val="1"/>
    <w:qFormat/>
    <w:pPr>
      <w:spacing w:after="0" w:line="240" w:lineRule="auto"/>
    </w:pPr>
  </w:style>
  <w:style w:type="character" w:customStyle="1" w:styleId="Kop2Char">
    <w:name w:val="Kop 2 Char"/>
    <w:basedOn w:val="Standaardalinea-lettertype"/>
    <w:link w:val="Kop2"/>
    <w:uiPriority w:val="9"/>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pPr>
      <w:ind w:left="720"/>
      <w:contextualSpacing/>
    </w:pPr>
  </w:style>
  <w:style w:type="paragraph" w:styleId="Koptekst">
    <w:name w:val="header"/>
    <w:basedOn w:val="Standaard"/>
    <w:link w:val="KoptekstChar"/>
    <w:uiPriority w:val="99"/>
    <w:unhideWhenUsed/>
    <w:rsid w:val="00D47936"/>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D47936"/>
  </w:style>
  <w:style w:type="paragraph" w:styleId="Voettekst">
    <w:name w:val="footer"/>
    <w:basedOn w:val="Standaard"/>
    <w:link w:val="VoettekstChar"/>
    <w:uiPriority w:val="99"/>
    <w:unhideWhenUsed/>
    <w:rsid w:val="00D47936"/>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D47936"/>
  </w:style>
  <w:style w:type="paragraph" w:styleId="Titel">
    <w:name w:val="Title"/>
    <w:basedOn w:val="Standaard"/>
    <w:next w:val="Standaard"/>
    <w:link w:val="TitelChar"/>
    <w:uiPriority w:val="10"/>
    <w:qFormat/>
    <w:rsid w:val="00ED4132"/>
    <w:pPr>
      <w:spacing w:before="480" w:line="240" w:lineRule="auto"/>
    </w:pPr>
    <w:rPr>
      <w:rFonts w:asciiTheme="majorHAnsi" w:eastAsiaTheme="majorEastAsia" w:hAnsiTheme="majorHAnsi" w:cstheme="majorBidi"/>
      <w:caps/>
      <w:color w:val="4472C4" w:themeColor="accent1"/>
      <w:kern w:val="28"/>
      <w:sz w:val="48"/>
      <w:szCs w:val="48"/>
      <w:lang w:val="nl-NL" w:eastAsia="nl-NL"/>
    </w:rPr>
  </w:style>
  <w:style w:type="character" w:customStyle="1" w:styleId="TitelChar">
    <w:name w:val="Titel Char"/>
    <w:basedOn w:val="Standaardalinea-lettertype"/>
    <w:link w:val="Titel"/>
    <w:uiPriority w:val="10"/>
    <w:rsid w:val="00ED4132"/>
    <w:rPr>
      <w:rFonts w:asciiTheme="majorHAnsi" w:eastAsiaTheme="majorEastAsia" w:hAnsiTheme="majorHAnsi" w:cstheme="majorBidi"/>
      <w:caps/>
      <w:color w:val="4472C4" w:themeColor="accent1"/>
      <w:kern w:val="28"/>
      <w:sz w:val="48"/>
      <w:szCs w:val="48"/>
      <w:lang w:val="nl-NL" w:eastAsia="nl-NL"/>
    </w:rPr>
  </w:style>
  <w:style w:type="paragraph" w:customStyle="1" w:styleId="paragraph">
    <w:name w:val="paragraph"/>
    <w:basedOn w:val="Standaard"/>
    <w:rsid w:val="00ED4132"/>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customStyle="1" w:styleId="normaltextrun">
    <w:name w:val="normaltextrun"/>
    <w:basedOn w:val="Standaardalinea-lettertype"/>
    <w:rsid w:val="00ED4132"/>
  </w:style>
  <w:style w:type="character" w:customStyle="1" w:styleId="eop">
    <w:name w:val="eop"/>
    <w:basedOn w:val="Standaardalinea-lettertype"/>
    <w:rsid w:val="00ED4132"/>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B41BD-675E-4A18-A367-95EF0DE5924F}">
  <ds:schemaRefs>
    <ds:schemaRef ds:uri="http://schemas.microsoft.com/sharepoint/v3/contenttype/forms"/>
  </ds:schemaRefs>
</ds:datastoreItem>
</file>

<file path=customXml/itemProps2.xml><?xml version="1.0" encoding="utf-8"?>
<ds:datastoreItem xmlns:ds="http://schemas.openxmlformats.org/officeDocument/2006/customXml" ds:itemID="{E51FE2B0-558F-46BB-AF5F-CE07CDEAF89C}">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3.xml><?xml version="1.0" encoding="utf-8"?>
<ds:datastoreItem xmlns:ds="http://schemas.openxmlformats.org/officeDocument/2006/customXml" ds:itemID="{5EB51BD5-8A3D-4DAF-AE94-44FCEF21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278</Words>
  <Characters>1531</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Ommen, BBZ</dc:creator>
  <cp:keywords/>
  <dc:description/>
  <cp:lastModifiedBy>BBZ </cp:lastModifiedBy>
  <cp:revision>6</cp:revision>
  <dcterms:created xsi:type="dcterms:W3CDTF">2023-09-01T11:22:00Z</dcterms:created>
  <dcterms:modified xsi:type="dcterms:W3CDTF">2025-01-27T10:36:00Z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